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C9B22E4" w:rsidR="00B214E8" w:rsidRDefault="00DC776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FAIRNESS</w:t>
      </w:r>
    </w:p>
    <w:p w14:paraId="0D1AC662" w14:textId="6A578D6C" w:rsidR="00DC7761" w:rsidRPr="00DC7761" w:rsidRDefault="00DC7761" w:rsidP="00DC7761">
      <w:pPr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>The United States has a history of discrimination based on characteristics such as race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>and sex in settings like employment and education. Affirmative action policies attempt to remedy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>past harms and prevent future discrimination by taking into consideration a group's protected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>characteristics for the benefit of an individual during selection or hiring. For example, the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University of Michigan Law School used to consider race as one of </w:t>
      </w:r>
      <w:proofErr w:type="gramStart"/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>a number of</w:t>
      </w:r>
      <w:proofErr w:type="gramEnd"/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factors when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>evaluating an applicant for admission.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val="en-US"/>
        </w:rPr>
        <w:footnoteReference w:id="1"/>
      </w:r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However, in 2006, Michigan voters through a ballot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>initiative banned “affirmative action based on race, gender, and ethnicity.”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val="en-US"/>
        </w:rPr>
        <w:footnoteReference w:id="2"/>
      </w:r>
    </w:p>
    <w:p w14:paraId="00000003" w14:textId="26F264C8" w:rsidR="00B214E8" w:rsidRPr="00DC7761" w:rsidRDefault="00DC7761" w:rsidP="00DC7761">
      <w:pPr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>Proponents of affirmative action praise its remedial efforts. They argue that policies that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>often favor more privileged applicants such as legacy, donor, and sports admissions are true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>examples of unfair procedures. Of Yale’s class of 2025, “14 percent were the offspring of a Yale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>graduate . . . .”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val="en-US"/>
        </w:rPr>
        <w:footnoteReference w:id="3"/>
      </w:r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a result, qualified candidates from historically under-privileged groups may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>be overlooked. Opponents argue that the consideration of protected characteristics in admission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>and hiring is inappropriate and leads to the selection of unqualified candidates at the expense of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more qualified candidates. When Barbara </w:t>
      </w:r>
      <w:proofErr w:type="spellStart"/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>Gruetter</w:t>
      </w:r>
      <w:proofErr w:type="spellEnd"/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applied to Michigan Law while the college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>maintained its affirmative action policy, she was denied. Barbara had “applied with a 3.8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>undergraduate GPA and an LSAT score of 161.”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val="en-US"/>
        </w:rPr>
        <w:footnoteReference w:id="4"/>
      </w:r>
    </w:p>
    <w:p w14:paraId="3CAE7DDA" w14:textId="77777777" w:rsidR="00DC7761" w:rsidRDefault="00DC7761" w:rsidP="00DC77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6FC022" w14:textId="77777777" w:rsidR="00DC7761" w:rsidRPr="00DC7761" w:rsidRDefault="00DC7761" w:rsidP="00DC7761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/>
        </w:rPr>
      </w:pPr>
      <w:r w:rsidRPr="00DC776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/>
        </w:rPr>
        <w:t xml:space="preserve">What do you think? Does affirmative action create preferential selection procedures that </w:t>
      </w:r>
      <w:proofErr w:type="gramStart"/>
      <w:r w:rsidRPr="00DC776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/>
        </w:rPr>
        <w:t>favor</w:t>
      </w:r>
      <w:proofErr w:type="gramEnd"/>
    </w:p>
    <w:p w14:paraId="00000005" w14:textId="752AB8B5" w:rsidR="00B214E8" w:rsidRDefault="00DC7761" w:rsidP="00DC7761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/>
        </w:rPr>
      </w:pPr>
      <w:r w:rsidRPr="00DC776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/>
        </w:rPr>
        <w:t>less qualified candidates over more qualified candidates?</w:t>
      </w:r>
    </w:p>
    <w:p w14:paraId="11C3B5E8" w14:textId="77777777" w:rsidR="00DC7761" w:rsidRDefault="00DC7761" w:rsidP="00DC77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86BF82" w14:textId="77777777" w:rsidR="00DC7761" w:rsidRPr="00DC7761" w:rsidRDefault="00DC7761" w:rsidP="00DC7761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DC776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I have no opinion or </w:t>
      </w:r>
      <w:proofErr w:type="gramStart"/>
      <w:r w:rsidRPr="00DC776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my opinion is conflicted</w:t>
      </w:r>
      <w:proofErr w:type="gramEnd"/>
      <w:r w:rsidRPr="00DC776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: It depends on how you view the qualifications.</w:t>
      </w:r>
    </w:p>
    <w:p w14:paraId="0E6DAF01" w14:textId="77777777" w:rsidR="00DC7761" w:rsidRPr="00DC7761" w:rsidRDefault="00DC7761" w:rsidP="00DC7761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DC776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Sometimes, diverse perspectives make people more qualified for a job, despite being </w:t>
      </w:r>
      <w:proofErr w:type="gramStart"/>
      <w:r w:rsidRPr="00DC776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less</w:t>
      </w:r>
      <w:proofErr w:type="gramEnd"/>
    </w:p>
    <w:p w14:paraId="20DF6580" w14:textId="77777777" w:rsidR="00DC7761" w:rsidRDefault="00DC7761" w:rsidP="00DC7761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DC776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qualified on paper.</w:t>
      </w:r>
    </w:p>
    <w:p w14:paraId="4C80D79B" w14:textId="77777777" w:rsidR="00DC7761" w:rsidRPr="00DC7761" w:rsidRDefault="00DC7761" w:rsidP="00DC7761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35459274" w14:textId="77777777" w:rsidR="00DC7761" w:rsidRPr="00DC7761" w:rsidRDefault="00DC7761" w:rsidP="00DC7761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DC776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I agree: </w:t>
      </w:r>
      <w:proofErr w:type="gramStart"/>
      <w:r w:rsidRPr="00DC776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however</w:t>
      </w:r>
      <w:proofErr w:type="gramEnd"/>
      <w:r w:rsidRPr="00DC776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I would not say that the promotion of less qualified candidates is necessarily</w:t>
      </w:r>
    </w:p>
    <w:p w14:paraId="49103366" w14:textId="77777777" w:rsidR="00DC7761" w:rsidRPr="00DC7761" w:rsidRDefault="00DC7761" w:rsidP="00DC7761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DC776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bad. If they </w:t>
      </w:r>
      <w:proofErr w:type="gramStart"/>
      <w:r w:rsidRPr="00DC776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are able to</w:t>
      </w:r>
      <w:proofErr w:type="gramEnd"/>
      <w:r w:rsidRPr="00DC776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compete at a similar or higher level than those who they replace, then I</w:t>
      </w:r>
    </w:p>
    <w:p w14:paraId="0D909FEF" w14:textId="77777777" w:rsidR="00DC7761" w:rsidRDefault="00DC7761" w:rsidP="00DC7761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DC776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believe that there is not necessarily an issue.</w:t>
      </w:r>
    </w:p>
    <w:p w14:paraId="6926AC33" w14:textId="77777777" w:rsidR="00DC7761" w:rsidRPr="00DC7761" w:rsidRDefault="00DC7761" w:rsidP="00DC7761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00543911" w14:textId="77777777" w:rsidR="00DC7761" w:rsidRPr="00DC7761" w:rsidRDefault="00DC7761" w:rsidP="00DC7761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DC776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I </w:t>
      </w:r>
      <w:proofErr w:type="gramStart"/>
      <w:r w:rsidRPr="00DC776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disagree:</w:t>
      </w:r>
      <w:proofErr w:type="gramEnd"/>
      <w:r w:rsidRPr="00DC776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I believe affirmative action creates procedures that help equally qualified candidates</w:t>
      </w:r>
    </w:p>
    <w:p w14:paraId="00000011" w14:textId="3A1DFF38" w:rsidR="00B214E8" w:rsidRDefault="00DC7761" w:rsidP="00DC776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76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that have unfair disadvantages to overcome those disadvantages.</w:t>
      </w:r>
    </w:p>
    <w:p w14:paraId="376D3A89" w14:textId="77777777" w:rsidR="001D4A3A" w:rsidRDefault="001D4A3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00000012" w14:textId="2991204D" w:rsidR="00B214E8" w:rsidRDefault="00DC776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COLLECTIVE WELLBEING</w:t>
      </w:r>
    </w:p>
    <w:p w14:paraId="2DE43256" w14:textId="13519BA7" w:rsidR="00DC7761" w:rsidRPr="00DC7761" w:rsidRDefault="00DC7761" w:rsidP="00DC7761">
      <w:pPr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>While affirmative action policies are argued to have a positive benefit for individuals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>from historically underrepresented backgrounds, proponents of these policies also assert that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>diverse environments themselves can serve to benefit everyone. In defense of its affirmative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>action policy, Michigan Law argued to the Supreme Court that a “critical mass” of individuals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>from historically underrepresented backgrounds would enrich student learning through means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>such as better conversation. In the corporate setting, the push for more female and nonwhite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>board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</w:t>
      </w:r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>embers is done with the expectation that diverse perspectives will increase creativity and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>company profits in turn. In fact, in 2018, California passed a law requiring, “boards of public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>companies with their principal executive office in the state to have at least two female directors,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>and … in 2020, [passed a law requiring that] boards … have one or more directors from an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>“underrepresented community…”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val="en-US"/>
        </w:rPr>
        <w:footnoteReference w:id="5"/>
      </w:r>
    </w:p>
    <w:p w14:paraId="266BDD31" w14:textId="77777777" w:rsidR="00DC7761" w:rsidRPr="00DC7761" w:rsidRDefault="00DC7761" w:rsidP="00DC7761">
      <w:pPr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>Opponents of affirmative action note that mere diversity does not alleviate issues with</w:t>
      </w:r>
    </w:p>
    <w:p w14:paraId="1F83E3CC" w14:textId="47DEEE42" w:rsidR="00DC7761" w:rsidRPr="00DC7761" w:rsidRDefault="00DC7761" w:rsidP="00DC776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>inclusivity or produce the benefits of inclusivity.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val="en-US"/>
        </w:rPr>
        <w:footnoteReference w:id="6"/>
      </w:r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They note that in some cases, homogeneity has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benefits. For example, some studies show that racial matching between doctors and </w:t>
      </w:r>
      <w:proofErr w:type="gramStart"/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>patients</w:t>
      </w:r>
      <w:proofErr w:type="gramEnd"/>
    </w:p>
    <w:p w14:paraId="21C6CC3F" w14:textId="77777777" w:rsidR="00DC7761" w:rsidRPr="00DC7761" w:rsidRDefault="00DC7761" w:rsidP="00DC776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>leads to better health outcomes. Critics of affirmative action further argue that concepts like</w:t>
      </w:r>
    </w:p>
    <w:p w14:paraId="00000014" w14:textId="62965D22" w:rsidR="00B214E8" w:rsidRDefault="00DC7761" w:rsidP="00DC776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critical mass </w:t>
      </w:r>
      <w:proofErr w:type="gramStart"/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>are</w:t>
      </w:r>
      <w:proofErr w:type="gramEnd"/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too ambiguous and immeasurable to implement meaningfully.</w:t>
      </w:r>
    </w:p>
    <w:p w14:paraId="01906DE8" w14:textId="77777777" w:rsidR="00DC7761" w:rsidRPr="00DC7761" w:rsidRDefault="00DC7761" w:rsidP="00DC77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D8F4E0" w14:textId="77777777" w:rsidR="00DC7761" w:rsidRPr="00DC7761" w:rsidRDefault="00DC7761" w:rsidP="00DC7761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DC776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What do you think? Do affirmative action policies create new winners and losers, but </w:t>
      </w:r>
      <w:proofErr w:type="gramStart"/>
      <w:r w:rsidRPr="00DC776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not</w:t>
      </w:r>
      <w:proofErr w:type="gramEnd"/>
    </w:p>
    <w:p w14:paraId="00000016" w14:textId="16371510" w:rsidR="00B214E8" w:rsidRPr="00DC7761" w:rsidRDefault="00DC7761" w:rsidP="00DC7761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DC776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generally</w:t>
      </w:r>
      <w:proofErr w:type="gramEnd"/>
      <w:r w:rsidRPr="00DC776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improve collective wellbeing?</w:t>
      </w:r>
    </w:p>
    <w:p w14:paraId="07F9BBC0" w14:textId="77777777" w:rsidR="00DC7761" w:rsidRDefault="00DC7761" w:rsidP="00DC776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1519A3" w14:textId="77777777" w:rsidR="00DC7761" w:rsidRPr="00DC7761" w:rsidRDefault="00DC7761" w:rsidP="00DC7761">
      <w:pPr>
        <w:jc w:val="center"/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</w:pPr>
      <w:r w:rsidRPr="00DC7761"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  <w:t>I disagree that Affirmative Action creates new winners and new losers, necessarily. Affirmative</w:t>
      </w:r>
    </w:p>
    <w:p w14:paraId="2C853132" w14:textId="77777777" w:rsidR="00DC7761" w:rsidRPr="00DC7761" w:rsidRDefault="00DC7761" w:rsidP="00DC7761">
      <w:pPr>
        <w:jc w:val="center"/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</w:pPr>
      <w:r w:rsidRPr="00DC7761"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  <w:t>Action policies have been shown to be disproportionately employed by wealthier members of</w:t>
      </w:r>
    </w:p>
    <w:p w14:paraId="0CBD20BC" w14:textId="77777777" w:rsidR="00DC7761" w:rsidRPr="00DC7761" w:rsidRDefault="00DC7761" w:rsidP="00DC7761">
      <w:pPr>
        <w:jc w:val="center"/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</w:pPr>
      <w:r w:rsidRPr="00DC7761"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  <w:t>minority groups, rather than being used across economic lines evenly. As an example, 71 percent</w:t>
      </w:r>
    </w:p>
    <w:p w14:paraId="4E9D9068" w14:textId="77777777" w:rsidR="00DC7761" w:rsidRPr="00DC7761" w:rsidRDefault="00DC7761" w:rsidP="00DC7761">
      <w:pPr>
        <w:jc w:val="center"/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</w:pPr>
      <w:r w:rsidRPr="00DC7761"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  <w:t xml:space="preserve">of black and </w:t>
      </w:r>
      <w:proofErr w:type="spellStart"/>
      <w:r w:rsidRPr="00DC7761"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  <w:t>latino</w:t>
      </w:r>
      <w:proofErr w:type="spellEnd"/>
      <w:r w:rsidRPr="00DC7761"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  <w:t xml:space="preserve"> students at Harvard are classified as "wealthy" by their own analysis.</w:t>
      </w:r>
    </w:p>
    <w:p w14:paraId="0DB9C3E5" w14:textId="77777777" w:rsidR="00DC7761" w:rsidRPr="00DC7761" w:rsidRDefault="00DC7761" w:rsidP="00DC7761">
      <w:pPr>
        <w:jc w:val="center"/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</w:pPr>
      <w:r w:rsidRPr="00DC7761"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  <w:t>"Winning" in this instance is something that I would associate with attaining wealth. Therefore,</w:t>
      </w:r>
    </w:p>
    <w:p w14:paraId="2A9CE110" w14:textId="77777777" w:rsidR="00DC7761" w:rsidRPr="00DC7761" w:rsidRDefault="00DC7761" w:rsidP="00DC7761">
      <w:pPr>
        <w:jc w:val="center"/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</w:pPr>
      <w:r w:rsidRPr="00DC7761"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  <w:t>because those who benefit from affirmative action policies are those who are already in positions</w:t>
      </w:r>
    </w:p>
    <w:p w14:paraId="5F72F77B" w14:textId="77777777" w:rsidR="00DC7761" w:rsidRPr="00DC7761" w:rsidRDefault="00DC7761" w:rsidP="00DC7761">
      <w:pPr>
        <w:jc w:val="center"/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</w:pPr>
      <w:r w:rsidRPr="00DC7761"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  <w:t>of advantage in America, I disagree with the premise that it creates new winners and losers. As</w:t>
      </w:r>
    </w:p>
    <w:p w14:paraId="588D0D43" w14:textId="77777777" w:rsidR="00DC7761" w:rsidRPr="00DC7761" w:rsidRDefault="00DC7761" w:rsidP="00DC7761">
      <w:pPr>
        <w:jc w:val="center"/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</w:pPr>
      <w:r w:rsidRPr="00DC7761"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  <w:t>for the issue of collective well-being, I do believe that there is some marginal benefit, as</w:t>
      </w:r>
    </w:p>
    <w:p w14:paraId="3642AC8A" w14:textId="77777777" w:rsidR="00DC7761" w:rsidRPr="00DC7761" w:rsidRDefault="00DC7761" w:rsidP="00DC7761">
      <w:pPr>
        <w:jc w:val="center"/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</w:pPr>
      <w:r w:rsidRPr="00DC7761"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  <w:t xml:space="preserve">Affirmative Action does allow for some previously economically disadvantaged people to </w:t>
      </w:r>
      <w:proofErr w:type="gramStart"/>
      <w:r w:rsidRPr="00DC7761"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  <w:t>have</w:t>
      </w:r>
      <w:proofErr w:type="gramEnd"/>
    </w:p>
    <w:p w14:paraId="36E204DF" w14:textId="77777777" w:rsidR="00DC7761" w:rsidRDefault="00DC7761" w:rsidP="00DC7761">
      <w:pPr>
        <w:jc w:val="center"/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</w:pPr>
      <w:r w:rsidRPr="00DC7761"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  <w:t>access to opportunities they otherwise would not have access to.</w:t>
      </w:r>
    </w:p>
    <w:p w14:paraId="3AF55802" w14:textId="77777777" w:rsidR="00DC7761" w:rsidRPr="00DC7761" w:rsidRDefault="00DC7761" w:rsidP="00DC7761">
      <w:pPr>
        <w:jc w:val="center"/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</w:pPr>
    </w:p>
    <w:p w14:paraId="17E1B794" w14:textId="77777777" w:rsidR="00DC7761" w:rsidRPr="00DC7761" w:rsidRDefault="00DC7761" w:rsidP="00DC7761">
      <w:pPr>
        <w:jc w:val="center"/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</w:pPr>
      <w:r w:rsidRPr="00DC7761"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  <w:t xml:space="preserve">I </w:t>
      </w:r>
      <w:proofErr w:type="gramStart"/>
      <w:r w:rsidRPr="00DC7761"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  <w:t>disagree:</w:t>
      </w:r>
      <w:proofErr w:type="gramEnd"/>
      <w:r w:rsidRPr="00DC7761"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  <w:t xml:space="preserve"> I think affirmative action can positively affect the wellbeing of people by providing a</w:t>
      </w:r>
    </w:p>
    <w:p w14:paraId="494C7711" w14:textId="77777777" w:rsidR="00DC7761" w:rsidRDefault="00DC7761" w:rsidP="00DC7761">
      <w:pPr>
        <w:jc w:val="center"/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</w:pPr>
      <w:r w:rsidRPr="00DC7761"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  <w:t>more inclusive atmosphere</w:t>
      </w:r>
    </w:p>
    <w:p w14:paraId="771912FE" w14:textId="77777777" w:rsidR="00DC7761" w:rsidRPr="00DC7761" w:rsidRDefault="00DC7761" w:rsidP="00DC7761">
      <w:pPr>
        <w:jc w:val="center"/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</w:pPr>
    </w:p>
    <w:p w14:paraId="014D6B5E" w14:textId="77777777" w:rsidR="00DC7761" w:rsidRDefault="00DC7761" w:rsidP="00DC7761">
      <w:pPr>
        <w:jc w:val="center"/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</w:pPr>
      <w:r w:rsidRPr="00DC7761"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  <w:t xml:space="preserve">I </w:t>
      </w:r>
      <w:proofErr w:type="gramStart"/>
      <w:r w:rsidRPr="00DC7761"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  <w:t>agree:</w:t>
      </w:r>
      <w:proofErr w:type="gramEnd"/>
      <w:r w:rsidRPr="00DC7761"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  <w:t xml:space="preserve"> I think this is true on average at a societal level, but not in every instance</w:t>
      </w:r>
    </w:p>
    <w:p w14:paraId="717228CD" w14:textId="77777777" w:rsidR="00DC7761" w:rsidRDefault="00DC7761">
      <w:pPr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  <w:br w:type="page"/>
      </w:r>
    </w:p>
    <w:p w14:paraId="00000020" w14:textId="2CE75F6D" w:rsidR="00B214E8" w:rsidRDefault="00DC7761" w:rsidP="00DC776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HELP OR HINDRANCE</w:t>
      </w:r>
    </w:p>
    <w:p w14:paraId="6F71979B" w14:textId="3CA8E582" w:rsidR="00DC7761" w:rsidRPr="00DC7761" w:rsidRDefault="00000000" w:rsidP="00DC776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C7761"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>The first use of affirmative action was John F. Kennedy’s 1961 Executive Order to ensure</w:t>
      </w:r>
      <w:r w:rsidR="00DC7761"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7761"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>that federal contractor “applicants are treated equally without regard to race, color, religion,</w:t>
      </w:r>
      <w:r w:rsidR="00DC7761"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</w:t>
      </w:r>
      <w:r w:rsidR="00DC7761"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>ex,</w:t>
      </w:r>
      <w:r w:rsidR="00DC7761"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7761"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>or national origin.”</w:t>
      </w:r>
      <w:r w:rsidR="00DC7761">
        <w:rPr>
          <w:rStyle w:val="FootnoteReference"/>
          <w:rFonts w:ascii="Times New Roman" w:eastAsia="Times New Roman" w:hAnsi="Times New Roman" w:cs="Times New Roman"/>
          <w:sz w:val="24"/>
          <w:szCs w:val="24"/>
          <w:lang w:val="en-US"/>
        </w:rPr>
        <w:footnoteReference w:id="7"/>
      </w:r>
      <w:r w:rsidR="00DC7761"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the time, it was argued that people of color and women did not have the</w:t>
      </w:r>
      <w:r w:rsidR="00DC7761"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7761"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>same opportunities for socio-economic success that white men had. To actively counteract this</w:t>
      </w:r>
      <w:r w:rsidR="00DC7761"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7761"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>trend, institutional leaders gave preference to marginalized individuals in academic and</w:t>
      </w:r>
      <w:r w:rsidR="00DC7761"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7761"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>employment settings. Some argue that these actions equalize opportunity, dissolve harmful</w:t>
      </w:r>
      <w:r w:rsidR="00DC7761"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7761"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>stereotypes, and increase civility among those of diverse demographics.</w:t>
      </w:r>
    </w:p>
    <w:p w14:paraId="73D214FC" w14:textId="77777777" w:rsidR="00DC7761" w:rsidRPr="00DC7761" w:rsidRDefault="00DC7761" w:rsidP="00DC7761">
      <w:pPr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 the other hand, some argue “lower [minority] representation in </w:t>
      </w:r>
      <w:proofErr w:type="gramStart"/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>highly-paid</w:t>
      </w:r>
      <w:proofErr w:type="gramEnd"/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jobs and</w:t>
      </w:r>
    </w:p>
    <w:p w14:paraId="5D7BF52A" w14:textId="77777777" w:rsidR="00DC7761" w:rsidRPr="00DC7761" w:rsidRDefault="00DC7761" w:rsidP="00DC776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university positions” are due more to differences in individuals’ income and education, </w:t>
      </w:r>
      <w:proofErr w:type="gramStart"/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>rather</w:t>
      </w:r>
      <w:proofErr w:type="gramEnd"/>
    </w:p>
    <w:p w14:paraId="01FBAD9D" w14:textId="67CC3AD7" w:rsidR="00DC7761" w:rsidRPr="00DC7761" w:rsidRDefault="00DC7761" w:rsidP="00DC776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>than demographics.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val="en-US"/>
        </w:rPr>
        <w:footnoteReference w:id="8"/>
      </w:r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Demographic preferences reinsert characteristics like race and gender into</w:t>
      </w:r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>equation, when</w:t>
      </w:r>
      <w:proofErr w:type="gramEnd"/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socioeconomic disparities are the true concern. When affirmative action</w:t>
      </w:r>
    </w:p>
    <w:p w14:paraId="2F4019F5" w14:textId="77777777" w:rsidR="00DC7761" w:rsidRPr="00DC7761" w:rsidRDefault="00DC7761" w:rsidP="00DC776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>results in the selection of under qualified candidates, those individuals will be more likely to</w:t>
      </w:r>
    </w:p>
    <w:p w14:paraId="49308F24" w14:textId="1EA5BC17" w:rsidR="00DC7761" w:rsidRPr="00DC7761" w:rsidRDefault="00DC7761" w:rsidP="00DC776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>perform poorly and eventually quit or drop out.</w:t>
      </w:r>
      <w:r w:rsidR="004230A4">
        <w:rPr>
          <w:rStyle w:val="FootnoteReference"/>
          <w:rFonts w:ascii="Times New Roman" w:eastAsia="Times New Roman" w:hAnsi="Times New Roman" w:cs="Times New Roman"/>
          <w:sz w:val="24"/>
          <w:szCs w:val="24"/>
          <w:lang w:val="en-US"/>
        </w:rPr>
        <w:footnoteReference w:id="9"/>
      </w:r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This does not help the individual. And it can</w:t>
      </w:r>
    </w:p>
    <w:p w14:paraId="66F03F54" w14:textId="77777777" w:rsidR="00DC7761" w:rsidRPr="00DC7761" w:rsidRDefault="00DC7761" w:rsidP="00DC776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>entrench or create negative stereotypes about the ability levels of the very people affirmative</w:t>
      </w:r>
    </w:p>
    <w:p w14:paraId="00000021" w14:textId="29BA5EE5" w:rsidR="00B214E8" w:rsidRPr="00DC7761" w:rsidRDefault="00DC7761" w:rsidP="00DC7761">
      <w:pPr>
        <w:rPr>
          <w:rFonts w:ascii="Times New Roman" w:eastAsia="Times New Roman" w:hAnsi="Times New Roman" w:cs="Times New Roman"/>
          <w:sz w:val="24"/>
          <w:szCs w:val="24"/>
        </w:rPr>
      </w:pPr>
      <w:r w:rsidRPr="00DC7761">
        <w:rPr>
          <w:rFonts w:ascii="Times New Roman" w:eastAsia="Times New Roman" w:hAnsi="Times New Roman" w:cs="Times New Roman"/>
          <w:sz w:val="24"/>
          <w:szCs w:val="24"/>
          <w:lang w:val="en-US"/>
        </w:rPr>
        <w:t>action is meant to help.</w:t>
      </w:r>
    </w:p>
    <w:p w14:paraId="00000022" w14:textId="77777777" w:rsidR="00B214E8" w:rsidRDefault="00B214E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FB359D" w14:textId="77777777" w:rsidR="00DC7761" w:rsidRPr="00DC7761" w:rsidRDefault="00DC7761" w:rsidP="00DC7761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DC776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What do you think? Does affirmative action hinder progress towards a world where one’s</w:t>
      </w:r>
    </w:p>
    <w:p w14:paraId="26448EFF" w14:textId="77777777" w:rsidR="00DC7761" w:rsidRPr="00DC7761" w:rsidRDefault="00DC7761" w:rsidP="00DC7761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DC776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demographic attributes (race, gender, sexual orientation, etc.) do not affect their socio-economic</w:t>
      </w:r>
    </w:p>
    <w:p w14:paraId="00000024" w14:textId="2F2E80A3" w:rsidR="00B214E8" w:rsidRPr="00DC7761" w:rsidRDefault="00DC7761" w:rsidP="00DC7761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DC776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prospects?</w:t>
      </w:r>
    </w:p>
    <w:p w14:paraId="38F0CCC6" w14:textId="77777777" w:rsidR="00DC7761" w:rsidRDefault="00DC7761" w:rsidP="00DC776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45AA94" w14:textId="77777777" w:rsidR="00DC7761" w:rsidRPr="00DC7761" w:rsidRDefault="00DC7761" w:rsidP="00DC7761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DC776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I have no opinion or </w:t>
      </w:r>
      <w:proofErr w:type="gramStart"/>
      <w:r w:rsidRPr="00DC776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my opinion is conflicted</w:t>
      </w:r>
      <w:proofErr w:type="gramEnd"/>
      <w:r w:rsidRPr="00DC776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: What are you talking about? Do you </w:t>
      </w:r>
      <w:proofErr w:type="gramStart"/>
      <w:r w:rsidRPr="00DC776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actually</w:t>
      </w:r>
      <w:proofErr w:type="gramEnd"/>
    </w:p>
    <w:p w14:paraId="1CADC363" w14:textId="77777777" w:rsidR="00DC7761" w:rsidRPr="00DC7761" w:rsidRDefault="00DC7761" w:rsidP="00DC7761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DC776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think that there is a possible world where one's demographic attributes are meaningless to your</w:t>
      </w:r>
    </w:p>
    <w:p w14:paraId="512D7BB7" w14:textId="77777777" w:rsidR="00DC7761" w:rsidRDefault="00DC7761" w:rsidP="00DC7761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DC776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social position? Do you think we can get to such a world by closing our eyes?</w:t>
      </w:r>
    </w:p>
    <w:p w14:paraId="34B013E6" w14:textId="77777777" w:rsidR="00DC7761" w:rsidRPr="00DC7761" w:rsidRDefault="00DC7761" w:rsidP="00DC7761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58EFF1A6" w14:textId="77777777" w:rsidR="00DC7761" w:rsidRPr="00DC7761" w:rsidRDefault="00DC7761" w:rsidP="00DC7761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DC776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 disagree: We still are not at a point, or remotely close, where everyone is treated equally and</w:t>
      </w:r>
    </w:p>
    <w:p w14:paraId="081642CD" w14:textId="77777777" w:rsidR="00DC7761" w:rsidRPr="00DC7761" w:rsidRDefault="00DC7761" w:rsidP="00DC7761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DC776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therefore</w:t>
      </w:r>
      <w:proofErr w:type="gramEnd"/>
      <w:r w:rsidRPr="00DC776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it is necessary at times to proactively help demographic attributes that are treated as</w:t>
      </w:r>
    </w:p>
    <w:p w14:paraId="590D6F9D" w14:textId="77777777" w:rsidR="00DC7761" w:rsidRDefault="00DC7761" w:rsidP="00DC7761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DC776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inferior.</w:t>
      </w:r>
    </w:p>
    <w:p w14:paraId="0B47A47A" w14:textId="77777777" w:rsidR="00DC7761" w:rsidRPr="00DC7761" w:rsidRDefault="00DC7761" w:rsidP="00DC7761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737FBC43" w14:textId="77777777" w:rsidR="00DC7761" w:rsidRPr="00DC7761" w:rsidRDefault="00DC7761" w:rsidP="00DC7761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DC776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 agree: … I don't see how affirmative action enables us to reach a point of demography-</w:t>
      </w:r>
      <w:proofErr w:type="gramStart"/>
      <w:r w:rsidRPr="00DC776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blind</w:t>
      </w:r>
      <w:proofErr w:type="gramEnd"/>
    </w:p>
    <w:p w14:paraId="06665B91" w14:textId="77777777" w:rsidR="00DC7761" w:rsidRPr="00DC7761" w:rsidRDefault="00DC7761" w:rsidP="00DC7761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DC776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prospects. At what point would we abandon affirmative action? If the answer is: when every</w:t>
      </w:r>
    </w:p>
    <w:p w14:paraId="1FD37B81" w14:textId="77777777" w:rsidR="00DC7761" w:rsidRPr="00DC7761" w:rsidRDefault="00DC7761" w:rsidP="00DC7761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DC776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organization at every level of society perfectly mirrors the demographics of the city/state/</w:t>
      </w:r>
      <w:proofErr w:type="gramStart"/>
      <w:r w:rsidRPr="00DC776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nation</w:t>
      </w:r>
      <w:proofErr w:type="gramEnd"/>
    </w:p>
    <w:p w14:paraId="00000030" w14:textId="0F35D5B0" w:rsidR="001D4A3A" w:rsidRDefault="00DC7761" w:rsidP="00DC7761">
      <w:pPr>
        <w:jc w:val="center"/>
      </w:pPr>
      <w:proofErr w:type="gramStart"/>
      <w:r w:rsidRPr="00DC776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as a whole, then</w:t>
      </w:r>
      <w:proofErr w:type="gramEnd"/>
      <w:r w:rsidRPr="00DC776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I take it we'll never get rid of affirmative action.</w:t>
      </w:r>
      <w:r w:rsidR="001D4A3A">
        <w:br w:type="page"/>
      </w:r>
    </w:p>
    <w:p w14:paraId="0909D056" w14:textId="77777777" w:rsidR="001D4A3A" w:rsidRPr="00DB45B2" w:rsidRDefault="001D4A3A" w:rsidP="001D4A3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SURVEY</w:t>
      </w:r>
    </w:p>
    <w:p w14:paraId="588A3866" w14:textId="77777777" w:rsidR="001D4A3A" w:rsidRDefault="001D4A3A" w:rsidP="001D4A3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A293FF" w14:textId="77777777" w:rsidR="001D4A3A" w:rsidRDefault="001D4A3A" w:rsidP="001D4A3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 the numbers of your responses together. This will help us pair people up for discussion. </w:t>
      </w:r>
    </w:p>
    <w:p w14:paraId="7D146989" w14:textId="77777777" w:rsidR="001D4A3A" w:rsidRDefault="001D4A3A" w:rsidP="001D4A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21AD0D" w14:textId="77777777" w:rsidR="001D4A3A" w:rsidRDefault="001D4A3A" w:rsidP="001D4A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EDAD6B" w14:textId="77777777" w:rsidR="004230A4" w:rsidRPr="004230A4" w:rsidRDefault="001D4A3A" w:rsidP="004230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Prompt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230A4" w:rsidRPr="00423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Affirmative action creates preferential selection procedures that favor less </w:t>
      </w:r>
      <w:proofErr w:type="gramStart"/>
      <w:r w:rsidR="004230A4" w:rsidRPr="004230A4">
        <w:rPr>
          <w:rFonts w:ascii="Times New Roman" w:eastAsia="Times New Roman" w:hAnsi="Times New Roman" w:cs="Times New Roman"/>
          <w:sz w:val="24"/>
          <w:szCs w:val="24"/>
          <w:lang w:val="en-US"/>
        </w:rPr>
        <w:t>qualified</w:t>
      </w:r>
      <w:proofErr w:type="gramEnd"/>
    </w:p>
    <w:p w14:paraId="0DF87E01" w14:textId="0122D903" w:rsidR="001D4A3A" w:rsidRPr="004230A4" w:rsidRDefault="004230A4" w:rsidP="004230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0A4">
        <w:rPr>
          <w:rFonts w:ascii="Times New Roman" w:eastAsia="Times New Roman" w:hAnsi="Times New Roman" w:cs="Times New Roman"/>
          <w:sz w:val="24"/>
          <w:szCs w:val="24"/>
          <w:lang w:val="en-US"/>
        </w:rPr>
        <w:t>candidates over more qualified candidates.</w:t>
      </w:r>
    </w:p>
    <w:p w14:paraId="11069B46" w14:textId="77777777" w:rsidR="001D4A3A" w:rsidRDefault="001D4A3A" w:rsidP="001D4A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7F74AB" w14:textId="6EC97B3C" w:rsidR="001D4A3A" w:rsidRDefault="001D4A3A" w:rsidP="001D4A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230A4"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I have no opinion 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my opinion is conflicted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="004230A4">
        <w:rPr>
          <w:rFonts w:ascii="Times New Roman" w:eastAsia="Times New Roman" w:hAnsi="Times New Roman" w:cs="Times New Roman"/>
          <w:sz w:val="24"/>
          <w:szCs w:val="24"/>
        </w:rPr>
        <w:t>Disagree.</w:t>
      </w:r>
    </w:p>
    <w:p w14:paraId="45AB8C5A" w14:textId="77777777" w:rsidR="001D4A3A" w:rsidRDefault="001D4A3A" w:rsidP="001D4A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34366E" w14:textId="77777777" w:rsidR="001D4A3A" w:rsidRDefault="001D4A3A" w:rsidP="001D4A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18FCB8" w14:textId="77777777" w:rsidR="001D4A3A" w:rsidRDefault="001D4A3A" w:rsidP="001D4A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705CBE" w14:textId="77777777" w:rsidR="004230A4" w:rsidRPr="004230A4" w:rsidRDefault="001D4A3A" w:rsidP="004230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Prompt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230A4" w:rsidRPr="00423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Affirmative action policies create new winners and losers, but do not </w:t>
      </w:r>
      <w:proofErr w:type="gramStart"/>
      <w:r w:rsidR="004230A4" w:rsidRPr="004230A4">
        <w:rPr>
          <w:rFonts w:ascii="Times New Roman" w:eastAsia="Times New Roman" w:hAnsi="Times New Roman" w:cs="Times New Roman"/>
          <w:sz w:val="24"/>
          <w:szCs w:val="24"/>
          <w:lang w:val="en-US"/>
        </w:rPr>
        <w:t>generally</w:t>
      </w:r>
      <w:proofErr w:type="gramEnd"/>
    </w:p>
    <w:p w14:paraId="78A3E1C0" w14:textId="42A2A011" w:rsidR="001D4A3A" w:rsidRPr="004230A4" w:rsidRDefault="004230A4" w:rsidP="004230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0A4">
        <w:rPr>
          <w:rFonts w:ascii="Times New Roman" w:eastAsia="Times New Roman" w:hAnsi="Times New Roman" w:cs="Times New Roman"/>
          <w:sz w:val="24"/>
          <w:szCs w:val="24"/>
          <w:lang w:val="en-US"/>
        </w:rPr>
        <w:t>improve collective wellbeing.</w:t>
      </w:r>
    </w:p>
    <w:p w14:paraId="42188AD2" w14:textId="77777777" w:rsidR="001D4A3A" w:rsidRDefault="001D4A3A" w:rsidP="001D4A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06FEF5" w14:textId="77777777" w:rsidR="004230A4" w:rsidRDefault="004230A4" w:rsidP="004230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Agree.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I have no opinion 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my opinion is conflicted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 Disagree.</w:t>
      </w:r>
    </w:p>
    <w:p w14:paraId="06AEF0FA" w14:textId="77777777" w:rsidR="001D4A3A" w:rsidRDefault="001D4A3A" w:rsidP="001D4A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5F4FA9" w14:textId="77777777" w:rsidR="001D4A3A" w:rsidRDefault="001D4A3A" w:rsidP="001D4A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7FB9A5" w14:textId="77777777" w:rsidR="001D4A3A" w:rsidRDefault="001D4A3A" w:rsidP="001D4A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C02DE0" w14:textId="77777777" w:rsidR="004230A4" w:rsidRPr="004230A4" w:rsidRDefault="001D4A3A" w:rsidP="004230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Prompt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230A4" w:rsidRPr="00423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Affirmative action hinders progress towards a world where one’s </w:t>
      </w:r>
      <w:proofErr w:type="gramStart"/>
      <w:r w:rsidR="004230A4" w:rsidRPr="004230A4">
        <w:rPr>
          <w:rFonts w:ascii="Times New Roman" w:eastAsia="Times New Roman" w:hAnsi="Times New Roman" w:cs="Times New Roman"/>
          <w:sz w:val="24"/>
          <w:szCs w:val="24"/>
          <w:lang w:val="en-US"/>
        </w:rPr>
        <w:t>demographic</w:t>
      </w:r>
      <w:proofErr w:type="gramEnd"/>
    </w:p>
    <w:p w14:paraId="3601D213" w14:textId="1DACC591" w:rsidR="001D4A3A" w:rsidRPr="004230A4" w:rsidRDefault="004230A4" w:rsidP="004230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0A4">
        <w:rPr>
          <w:rFonts w:ascii="Times New Roman" w:eastAsia="Times New Roman" w:hAnsi="Times New Roman" w:cs="Times New Roman"/>
          <w:sz w:val="24"/>
          <w:szCs w:val="24"/>
          <w:lang w:val="en-US"/>
        </w:rPr>
        <w:t>attributes (race, gender, sexual orientation, etc.) do not affect one’s socio-economic prospects.</w:t>
      </w:r>
    </w:p>
    <w:p w14:paraId="7EE4F0AD" w14:textId="77777777" w:rsidR="001D4A3A" w:rsidRDefault="001D4A3A" w:rsidP="001D4A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6FB5B9" w14:textId="77777777" w:rsidR="004230A4" w:rsidRDefault="004230A4" w:rsidP="004230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Agree.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I have no opinion 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my opinion is conflicted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 Disagree.</w:t>
      </w:r>
    </w:p>
    <w:p w14:paraId="73B0ABBB" w14:textId="77777777" w:rsidR="001D4A3A" w:rsidRDefault="001D4A3A" w:rsidP="001D4A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B90A89" w14:textId="77777777" w:rsidR="001D4A3A" w:rsidRDefault="001D4A3A" w:rsidP="001D4A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D60F4C" w14:textId="77777777" w:rsidR="001D4A3A" w:rsidRDefault="001D4A3A" w:rsidP="001D4A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15B52C" w14:textId="77777777" w:rsidR="001D4A3A" w:rsidRDefault="001D4A3A" w:rsidP="001D4A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Total: ________</w:t>
      </w:r>
    </w:p>
    <w:p w14:paraId="06265EA7" w14:textId="77777777" w:rsidR="00B214E8" w:rsidRDefault="00B214E8"/>
    <w:sectPr w:rsidR="00B214E8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2EC3A" w14:textId="77777777" w:rsidR="00EC66B1" w:rsidRDefault="00EC66B1">
      <w:pPr>
        <w:spacing w:line="240" w:lineRule="auto"/>
      </w:pPr>
      <w:r>
        <w:separator/>
      </w:r>
    </w:p>
  </w:endnote>
  <w:endnote w:type="continuationSeparator" w:id="0">
    <w:p w14:paraId="6AEC3AED" w14:textId="77777777" w:rsidR="00EC66B1" w:rsidRDefault="00EC66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E51C" w14:textId="77777777" w:rsidR="00EC66B1" w:rsidRDefault="00EC66B1">
      <w:pPr>
        <w:spacing w:line="240" w:lineRule="auto"/>
      </w:pPr>
      <w:r>
        <w:separator/>
      </w:r>
    </w:p>
  </w:footnote>
  <w:footnote w:type="continuationSeparator" w:id="0">
    <w:p w14:paraId="41137217" w14:textId="77777777" w:rsidR="00EC66B1" w:rsidRDefault="00EC66B1">
      <w:pPr>
        <w:spacing w:line="240" w:lineRule="auto"/>
      </w:pPr>
      <w:r>
        <w:continuationSeparator/>
      </w:r>
    </w:p>
  </w:footnote>
  <w:footnote w:id="1">
    <w:p w14:paraId="5378A954" w14:textId="3B3A6093" w:rsidR="00DC7761" w:rsidRPr="004230A4" w:rsidRDefault="00DC7761">
      <w:pPr>
        <w:pStyle w:val="FootnoteText"/>
        <w:rPr>
          <w:rFonts w:ascii="Times New Roman" w:hAnsi="Times New Roman" w:cs="Times New Roman"/>
          <w:lang w:val="en-US"/>
        </w:rPr>
      </w:pPr>
      <w:r w:rsidRPr="004230A4">
        <w:rPr>
          <w:rStyle w:val="FootnoteReference"/>
          <w:rFonts w:ascii="Times New Roman" w:hAnsi="Times New Roman" w:cs="Times New Roman"/>
        </w:rPr>
        <w:footnoteRef/>
      </w:r>
      <w:r w:rsidRPr="004230A4">
        <w:rPr>
          <w:rFonts w:ascii="Times New Roman" w:hAnsi="Times New Roman" w:cs="Times New Roman"/>
        </w:rPr>
        <w:t xml:space="preserve"> </w:t>
      </w:r>
      <w:r w:rsidRPr="004230A4">
        <w:rPr>
          <w:rFonts w:ascii="Times New Roman" w:hAnsi="Times New Roman" w:cs="Times New Roman"/>
          <w:i/>
          <w:iCs/>
          <w:lang w:val="en-US"/>
        </w:rPr>
        <w:t xml:space="preserve">Grutter v. Bollinger, </w:t>
      </w:r>
      <w:r w:rsidRPr="004230A4">
        <w:rPr>
          <w:rFonts w:ascii="Times New Roman" w:hAnsi="Times New Roman" w:cs="Times New Roman"/>
          <w:lang w:val="en-US"/>
        </w:rPr>
        <w:t>539 U.S. 306 (2003)</w:t>
      </w:r>
    </w:p>
  </w:footnote>
  <w:footnote w:id="2">
    <w:p w14:paraId="3BD9587A" w14:textId="4F7BDF64" w:rsidR="00DC7761" w:rsidRPr="004230A4" w:rsidRDefault="00DC7761" w:rsidP="00DC7761">
      <w:pPr>
        <w:pStyle w:val="FootnoteText"/>
        <w:rPr>
          <w:rFonts w:ascii="Times New Roman" w:hAnsi="Times New Roman" w:cs="Times New Roman"/>
          <w:i/>
          <w:iCs/>
          <w:lang w:val="en-US"/>
        </w:rPr>
      </w:pPr>
      <w:r w:rsidRPr="004230A4">
        <w:rPr>
          <w:rStyle w:val="FootnoteReference"/>
          <w:rFonts w:ascii="Times New Roman" w:hAnsi="Times New Roman" w:cs="Times New Roman"/>
        </w:rPr>
        <w:footnoteRef/>
      </w:r>
      <w:r w:rsidRPr="004230A4">
        <w:rPr>
          <w:rFonts w:ascii="Times New Roman" w:hAnsi="Times New Roman" w:cs="Times New Roman"/>
        </w:rPr>
        <w:t xml:space="preserve"> </w:t>
      </w:r>
      <w:r w:rsidRPr="004230A4">
        <w:rPr>
          <w:rFonts w:ascii="Times New Roman" w:hAnsi="Times New Roman" w:cs="Times New Roman"/>
          <w:lang w:val="en-US"/>
        </w:rPr>
        <w:t xml:space="preserve">Richardson, J., &amp; Burke, M. K. (n.d.). </w:t>
      </w:r>
      <w:r w:rsidRPr="004230A4">
        <w:rPr>
          <w:rFonts w:ascii="Times New Roman" w:hAnsi="Times New Roman" w:cs="Times New Roman"/>
          <w:i/>
          <w:iCs/>
          <w:lang w:val="en-US"/>
        </w:rPr>
        <w:t>Reaffirm Affirmative Action?</w:t>
      </w:r>
      <w:r w:rsidRPr="004230A4">
        <w:rPr>
          <w:rFonts w:ascii="Times New Roman" w:hAnsi="Times New Roman" w:cs="Times New Roman"/>
          <w:lang w:val="en-US"/>
        </w:rPr>
        <w:t xml:space="preserve"> ABC News. Retrieved February 11, 2023, https://abcnews.go.com/US/LegalCenter/story?id=2644440&amp;page=1</w:t>
      </w:r>
    </w:p>
  </w:footnote>
  <w:footnote w:id="3">
    <w:p w14:paraId="7C61C360" w14:textId="060B4B31" w:rsidR="00DC7761" w:rsidRPr="004230A4" w:rsidRDefault="00DC7761" w:rsidP="00DC7761">
      <w:pPr>
        <w:pStyle w:val="FootnoteText"/>
        <w:rPr>
          <w:rFonts w:ascii="Times New Roman" w:hAnsi="Times New Roman" w:cs="Times New Roman"/>
          <w:i/>
          <w:iCs/>
          <w:lang w:val="en-US"/>
        </w:rPr>
      </w:pPr>
      <w:r w:rsidRPr="004230A4">
        <w:rPr>
          <w:rStyle w:val="FootnoteReference"/>
          <w:rFonts w:ascii="Times New Roman" w:hAnsi="Times New Roman" w:cs="Times New Roman"/>
        </w:rPr>
        <w:footnoteRef/>
      </w:r>
      <w:r w:rsidRPr="004230A4">
        <w:rPr>
          <w:rFonts w:ascii="Times New Roman" w:hAnsi="Times New Roman" w:cs="Times New Roman"/>
        </w:rPr>
        <w:t xml:space="preserve"> </w:t>
      </w:r>
      <w:r w:rsidRPr="004230A4">
        <w:rPr>
          <w:rFonts w:ascii="Times New Roman" w:hAnsi="Times New Roman" w:cs="Times New Roman"/>
          <w:lang w:val="en-US"/>
        </w:rPr>
        <w:t xml:space="preserve">Saul, S. (2022, July 13). </w:t>
      </w:r>
      <w:r w:rsidRPr="004230A4">
        <w:rPr>
          <w:rFonts w:ascii="Times New Roman" w:hAnsi="Times New Roman" w:cs="Times New Roman"/>
          <w:i/>
          <w:iCs/>
          <w:lang w:val="en-US"/>
        </w:rPr>
        <w:t>Elite Colleges' quiet fight to favor alumni children</w:t>
      </w:r>
      <w:r w:rsidRPr="004230A4">
        <w:rPr>
          <w:rFonts w:ascii="Times New Roman" w:hAnsi="Times New Roman" w:cs="Times New Roman"/>
          <w:lang w:val="en-US"/>
        </w:rPr>
        <w:t>. The New York Times. Retrieved</w:t>
      </w:r>
      <w:r w:rsidRPr="004230A4">
        <w:rPr>
          <w:rFonts w:ascii="Times New Roman" w:hAnsi="Times New Roman" w:cs="Times New Roman"/>
          <w:lang w:val="en-US"/>
        </w:rPr>
        <w:t xml:space="preserve"> </w:t>
      </w:r>
      <w:r w:rsidRPr="004230A4">
        <w:rPr>
          <w:rFonts w:ascii="Times New Roman" w:hAnsi="Times New Roman" w:cs="Times New Roman"/>
          <w:lang w:val="en-US"/>
        </w:rPr>
        <w:t xml:space="preserve">February 11, 2023, from </w:t>
      </w:r>
      <w:proofErr w:type="gramStart"/>
      <w:r w:rsidRPr="004230A4">
        <w:rPr>
          <w:rFonts w:ascii="Times New Roman" w:hAnsi="Times New Roman" w:cs="Times New Roman"/>
          <w:lang w:val="en-US"/>
        </w:rPr>
        <w:t>https://www.nytimes.com/2022/07/13/us/legacy-admissions-colleges-universities.html</w:t>
      </w:r>
      <w:proofErr w:type="gramEnd"/>
    </w:p>
  </w:footnote>
  <w:footnote w:id="4">
    <w:p w14:paraId="3C110381" w14:textId="1FED0C73" w:rsidR="00DC7761" w:rsidRPr="004230A4" w:rsidRDefault="00DC7761">
      <w:pPr>
        <w:pStyle w:val="FootnoteText"/>
        <w:rPr>
          <w:rFonts w:ascii="Times New Roman" w:hAnsi="Times New Roman" w:cs="Times New Roman"/>
          <w:lang w:val="en-US"/>
        </w:rPr>
      </w:pPr>
      <w:r w:rsidRPr="004230A4">
        <w:rPr>
          <w:rStyle w:val="FootnoteReference"/>
          <w:rFonts w:ascii="Times New Roman" w:hAnsi="Times New Roman" w:cs="Times New Roman"/>
        </w:rPr>
        <w:footnoteRef/>
      </w:r>
      <w:r w:rsidRPr="004230A4">
        <w:rPr>
          <w:rFonts w:ascii="Times New Roman" w:hAnsi="Times New Roman" w:cs="Times New Roman"/>
        </w:rPr>
        <w:t xml:space="preserve"> </w:t>
      </w:r>
      <w:r w:rsidRPr="004230A4">
        <w:rPr>
          <w:rFonts w:ascii="Times New Roman" w:hAnsi="Times New Roman" w:cs="Times New Roman"/>
          <w:i/>
          <w:iCs/>
        </w:rPr>
        <w:t>Oy</w:t>
      </w:r>
      <w:proofErr w:type="spellStart"/>
      <w:r w:rsidRPr="004230A4">
        <w:rPr>
          <w:rFonts w:ascii="Times New Roman" w:hAnsi="Times New Roman" w:cs="Times New Roman"/>
          <w:i/>
          <w:iCs/>
          <w:lang w:val="en-US"/>
        </w:rPr>
        <w:t>ez</w:t>
      </w:r>
      <w:proofErr w:type="spellEnd"/>
      <w:r w:rsidRPr="004230A4">
        <w:rPr>
          <w:rFonts w:ascii="Times New Roman" w:hAnsi="Times New Roman" w:cs="Times New Roman"/>
          <w:i/>
          <w:iCs/>
          <w:lang w:val="en-US"/>
        </w:rPr>
        <w:t xml:space="preserve">: Grutter v. </w:t>
      </w:r>
      <w:proofErr w:type="gramStart"/>
      <w:r w:rsidRPr="004230A4">
        <w:rPr>
          <w:rFonts w:ascii="Times New Roman" w:hAnsi="Times New Roman" w:cs="Times New Roman"/>
          <w:i/>
          <w:iCs/>
          <w:lang w:val="en-US"/>
        </w:rPr>
        <w:t>Bollinger</w:t>
      </w:r>
      <w:r w:rsidRPr="004230A4">
        <w:rPr>
          <w:rFonts w:ascii="Times New Roman" w:hAnsi="Times New Roman" w:cs="Times New Roman"/>
          <w:lang w:val="en-US"/>
        </w:rPr>
        <w:t xml:space="preserve"> .</w:t>
      </w:r>
      <w:proofErr w:type="gramEnd"/>
      <w:r w:rsidRPr="004230A4">
        <w:rPr>
          <w:rFonts w:ascii="Times New Roman" w:hAnsi="Times New Roman" w:cs="Times New Roman"/>
          <w:lang w:val="en-US"/>
        </w:rPr>
        <w:t xml:space="preserve"> (n.d.). Retrieved February 11, 2023, from</w:t>
      </w:r>
      <w:r w:rsidRPr="004230A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230A4">
        <w:rPr>
          <w:rFonts w:ascii="Times New Roman" w:hAnsi="Times New Roman" w:cs="Times New Roman"/>
          <w:lang w:val="en-US"/>
        </w:rPr>
        <w:t>https://www.oyez.org/cases/2002/02-241</w:t>
      </w:r>
      <w:proofErr w:type="gramEnd"/>
    </w:p>
  </w:footnote>
  <w:footnote w:id="5">
    <w:p w14:paraId="3CCD1210" w14:textId="1EA1742D" w:rsidR="00DC7761" w:rsidRPr="004230A4" w:rsidRDefault="00DC7761" w:rsidP="00DC7761">
      <w:pPr>
        <w:pStyle w:val="FootnoteText"/>
        <w:rPr>
          <w:rFonts w:ascii="Times New Roman" w:hAnsi="Times New Roman" w:cs="Times New Roman"/>
          <w:i/>
          <w:iCs/>
          <w:lang w:val="en-US"/>
        </w:rPr>
      </w:pPr>
      <w:r w:rsidRPr="004230A4">
        <w:rPr>
          <w:rStyle w:val="FootnoteReference"/>
          <w:rFonts w:ascii="Times New Roman" w:hAnsi="Times New Roman" w:cs="Times New Roman"/>
        </w:rPr>
        <w:footnoteRef/>
      </w:r>
      <w:r w:rsidRPr="004230A4">
        <w:rPr>
          <w:rFonts w:ascii="Times New Roman" w:hAnsi="Times New Roman" w:cs="Times New Roman"/>
        </w:rPr>
        <w:t xml:space="preserve"> </w:t>
      </w:r>
      <w:proofErr w:type="spellStart"/>
      <w:r w:rsidRPr="004230A4">
        <w:rPr>
          <w:rFonts w:ascii="Times New Roman" w:hAnsi="Times New Roman" w:cs="Times New Roman"/>
          <w:lang w:val="en-US"/>
        </w:rPr>
        <w:t>Eavis</w:t>
      </w:r>
      <w:proofErr w:type="spellEnd"/>
      <w:r w:rsidRPr="004230A4">
        <w:rPr>
          <w:rFonts w:ascii="Times New Roman" w:hAnsi="Times New Roman" w:cs="Times New Roman"/>
          <w:lang w:val="en-US"/>
        </w:rPr>
        <w:t xml:space="preserve">, P. (2022, January 3). </w:t>
      </w:r>
      <w:r w:rsidRPr="004230A4">
        <w:rPr>
          <w:rFonts w:ascii="Times New Roman" w:hAnsi="Times New Roman" w:cs="Times New Roman"/>
          <w:i/>
          <w:iCs/>
          <w:lang w:val="en-US"/>
        </w:rPr>
        <w:t>Board diversity increased in 2021. some ask what took so long</w:t>
      </w:r>
      <w:r w:rsidRPr="004230A4">
        <w:rPr>
          <w:rFonts w:ascii="Times New Roman" w:hAnsi="Times New Roman" w:cs="Times New Roman"/>
          <w:lang w:val="en-US"/>
        </w:rPr>
        <w:t>. The New York Times.</w:t>
      </w:r>
      <w:r w:rsidRPr="004230A4">
        <w:rPr>
          <w:rFonts w:ascii="Times New Roman" w:hAnsi="Times New Roman" w:cs="Times New Roman"/>
          <w:lang w:val="en-US"/>
        </w:rPr>
        <w:t xml:space="preserve"> </w:t>
      </w:r>
      <w:r w:rsidRPr="004230A4">
        <w:rPr>
          <w:rFonts w:ascii="Times New Roman" w:hAnsi="Times New Roman" w:cs="Times New Roman"/>
          <w:lang w:val="en-US"/>
        </w:rPr>
        <w:t xml:space="preserve">Retrieved February 12, 2023, from </w:t>
      </w:r>
      <w:proofErr w:type="gramStart"/>
      <w:r w:rsidRPr="004230A4">
        <w:rPr>
          <w:rFonts w:ascii="Times New Roman" w:hAnsi="Times New Roman" w:cs="Times New Roman"/>
          <w:lang w:val="en-US"/>
        </w:rPr>
        <w:t>https://www.nytimes.com/2022/01/03/business/corporate-board-diversity.html</w:t>
      </w:r>
      <w:proofErr w:type="gramEnd"/>
    </w:p>
  </w:footnote>
  <w:footnote w:id="6">
    <w:p w14:paraId="4E67395C" w14:textId="479D56A8" w:rsidR="00DC7761" w:rsidRPr="004230A4" w:rsidRDefault="00DC7761" w:rsidP="00DC7761">
      <w:pPr>
        <w:pStyle w:val="FootnoteText"/>
        <w:rPr>
          <w:rFonts w:ascii="Times New Roman" w:hAnsi="Times New Roman" w:cs="Times New Roman"/>
          <w:lang w:val="en-US"/>
        </w:rPr>
      </w:pPr>
      <w:r w:rsidRPr="004230A4">
        <w:rPr>
          <w:rStyle w:val="FootnoteReference"/>
          <w:rFonts w:ascii="Times New Roman" w:hAnsi="Times New Roman" w:cs="Times New Roman"/>
        </w:rPr>
        <w:footnoteRef/>
      </w:r>
      <w:r w:rsidRPr="004230A4">
        <w:rPr>
          <w:rFonts w:ascii="Times New Roman" w:hAnsi="Times New Roman" w:cs="Times New Roman"/>
        </w:rPr>
        <w:t xml:space="preserve"> </w:t>
      </w:r>
      <w:r w:rsidRPr="004230A4">
        <w:rPr>
          <w:rFonts w:ascii="Times New Roman" w:hAnsi="Times New Roman" w:cs="Times New Roman"/>
          <w:lang w:val="en-US"/>
        </w:rPr>
        <w:t xml:space="preserve">Riordan, C. M. (2014, November 2). </w:t>
      </w:r>
      <w:r w:rsidRPr="004230A4">
        <w:rPr>
          <w:rFonts w:ascii="Times New Roman" w:hAnsi="Times New Roman" w:cs="Times New Roman"/>
          <w:i/>
          <w:iCs/>
          <w:lang w:val="en-US"/>
        </w:rPr>
        <w:t>Diversity is useless without inclusivity</w:t>
      </w:r>
      <w:r w:rsidRPr="004230A4">
        <w:rPr>
          <w:rFonts w:ascii="Times New Roman" w:hAnsi="Times New Roman" w:cs="Times New Roman"/>
          <w:lang w:val="en-US"/>
        </w:rPr>
        <w:t>. Harvard Business Review. Retrieved</w:t>
      </w:r>
      <w:r w:rsidRPr="004230A4">
        <w:rPr>
          <w:rFonts w:ascii="Times New Roman" w:hAnsi="Times New Roman" w:cs="Times New Roman"/>
          <w:lang w:val="en-US"/>
        </w:rPr>
        <w:t xml:space="preserve"> </w:t>
      </w:r>
      <w:r w:rsidRPr="004230A4">
        <w:rPr>
          <w:rFonts w:ascii="Times New Roman" w:hAnsi="Times New Roman" w:cs="Times New Roman"/>
          <w:lang w:val="en-US"/>
        </w:rPr>
        <w:t xml:space="preserve">February 12, 2023, from </w:t>
      </w:r>
      <w:proofErr w:type="gramStart"/>
      <w:r w:rsidRPr="004230A4">
        <w:rPr>
          <w:rFonts w:ascii="Times New Roman" w:hAnsi="Times New Roman" w:cs="Times New Roman"/>
          <w:lang w:val="en-US"/>
        </w:rPr>
        <w:t>https://hbr.org/2014/06/diversity-is-useless-without-inclusivity</w:t>
      </w:r>
      <w:proofErr w:type="gramEnd"/>
    </w:p>
  </w:footnote>
  <w:footnote w:id="7">
    <w:p w14:paraId="367976DB" w14:textId="5BB9ED0C" w:rsidR="00DC7761" w:rsidRPr="004230A4" w:rsidRDefault="00DC7761" w:rsidP="00DC7761">
      <w:pPr>
        <w:pStyle w:val="FootnoteText"/>
        <w:rPr>
          <w:rFonts w:ascii="Times New Roman" w:hAnsi="Times New Roman" w:cs="Times New Roman"/>
          <w:i/>
          <w:iCs/>
          <w:lang w:val="en-US"/>
        </w:rPr>
      </w:pPr>
      <w:r w:rsidRPr="004230A4">
        <w:rPr>
          <w:rStyle w:val="FootnoteReference"/>
          <w:rFonts w:ascii="Times New Roman" w:hAnsi="Times New Roman" w:cs="Times New Roman"/>
        </w:rPr>
        <w:footnoteRef/>
      </w:r>
      <w:r w:rsidRPr="004230A4">
        <w:rPr>
          <w:rFonts w:ascii="Times New Roman" w:hAnsi="Times New Roman" w:cs="Times New Roman"/>
        </w:rPr>
        <w:t xml:space="preserve"> </w:t>
      </w:r>
      <w:r w:rsidRPr="004230A4">
        <w:rPr>
          <w:rFonts w:ascii="Times New Roman" w:hAnsi="Times New Roman" w:cs="Times New Roman"/>
          <w:i/>
          <w:iCs/>
          <w:lang w:val="en-US"/>
        </w:rPr>
        <w:t>Affirmative Action Policies Throughout History</w:t>
      </w:r>
      <w:r w:rsidRPr="004230A4">
        <w:rPr>
          <w:rFonts w:ascii="Times New Roman" w:hAnsi="Times New Roman" w:cs="Times New Roman"/>
          <w:lang w:val="en-US"/>
        </w:rPr>
        <w:t>, The American Association for Access, Equity, and Diversity</w:t>
      </w:r>
      <w:r w:rsidRPr="004230A4">
        <w:rPr>
          <w:rFonts w:ascii="Times New Roman" w:hAnsi="Times New Roman" w:cs="Times New Roman"/>
          <w:lang w:val="en-US"/>
        </w:rPr>
        <w:t xml:space="preserve"> </w:t>
      </w:r>
      <w:r w:rsidRPr="00DC7761">
        <w:rPr>
          <w:rFonts w:ascii="Times New Roman" w:hAnsi="Times New Roman" w:cs="Times New Roman"/>
          <w:lang w:val="en-US"/>
        </w:rPr>
        <w:t>(2023), from</w:t>
      </w:r>
      <w:r w:rsidRPr="004230A4">
        <w:rPr>
          <w:rFonts w:ascii="Times New Roman" w:hAnsi="Times New Roman" w:cs="Times New Roman"/>
          <w:lang w:val="en-US"/>
        </w:rPr>
        <w:t xml:space="preserve"> </w:t>
      </w:r>
      <w:r w:rsidRPr="00DC7761">
        <w:rPr>
          <w:rFonts w:ascii="Times New Roman" w:hAnsi="Times New Roman" w:cs="Times New Roman"/>
          <w:lang w:val="en-US"/>
        </w:rPr>
        <w:t>https://www.aaaed.org/aaaed/History_of_Affirmative_Action.asp#:~:text=1965%20%E2%80%93%20President%20</w:t>
      </w:r>
      <w:r w:rsidRPr="004230A4">
        <w:rPr>
          <w:rFonts w:ascii="Times New Roman" w:hAnsi="Times New Roman" w:cs="Times New Roman"/>
          <w:lang w:val="en-US"/>
        </w:rPr>
        <w:t>Lyndon%20B.,expand%20job%20opportunities%20for%20minorities</w:t>
      </w:r>
    </w:p>
  </w:footnote>
  <w:footnote w:id="8">
    <w:p w14:paraId="20FA3029" w14:textId="71FBBD29" w:rsidR="00DC7761" w:rsidRPr="004230A4" w:rsidRDefault="00DC7761" w:rsidP="004230A4">
      <w:pPr>
        <w:pStyle w:val="FootnoteText"/>
        <w:rPr>
          <w:rFonts w:ascii="Times New Roman" w:hAnsi="Times New Roman" w:cs="Times New Roman"/>
          <w:lang w:val="en-US"/>
        </w:rPr>
      </w:pPr>
      <w:r w:rsidRPr="004230A4">
        <w:rPr>
          <w:rStyle w:val="FootnoteReference"/>
          <w:rFonts w:ascii="Times New Roman" w:hAnsi="Times New Roman" w:cs="Times New Roman"/>
        </w:rPr>
        <w:footnoteRef/>
      </w:r>
      <w:r w:rsidRPr="004230A4">
        <w:rPr>
          <w:rFonts w:ascii="Times New Roman" w:hAnsi="Times New Roman" w:cs="Times New Roman"/>
        </w:rPr>
        <w:t xml:space="preserve"> </w:t>
      </w:r>
      <w:r w:rsidR="004230A4" w:rsidRPr="004230A4">
        <w:rPr>
          <w:rFonts w:ascii="Times New Roman" w:hAnsi="Times New Roman" w:cs="Times New Roman"/>
          <w:lang w:val="en-US"/>
        </w:rPr>
        <w:t xml:space="preserve">Harry J. Holzer, </w:t>
      </w:r>
      <w:r w:rsidR="004230A4" w:rsidRPr="004230A4">
        <w:rPr>
          <w:rFonts w:ascii="Times New Roman" w:hAnsi="Times New Roman" w:cs="Times New Roman"/>
          <w:i/>
          <w:iCs/>
          <w:lang w:val="en-US"/>
        </w:rPr>
        <w:t>The Economic Impact of Affirmative Action in the US</w:t>
      </w:r>
      <w:r w:rsidR="004230A4" w:rsidRPr="004230A4">
        <w:rPr>
          <w:rFonts w:ascii="Times New Roman" w:hAnsi="Times New Roman" w:cs="Times New Roman"/>
          <w:lang w:val="en-US"/>
        </w:rPr>
        <w:t>, 14 SWEDISH ECON. POLICY REV. 41,</w:t>
      </w:r>
      <w:r w:rsidR="004230A4" w:rsidRPr="004230A4">
        <w:rPr>
          <w:rFonts w:ascii="Times New Roman" w:hAnsi="Times New Roman" w:cs="Times New Roman"/>
          <w:lang w:val="en-US"/>
        </w:rPr>
        <w:t xml:space="preserve"> </w:t>
      </w:r>
      <w:r w:rsidR="004230A4" w:rsidRPr="004230A4">
        <w:rPr>
          <w:rFonts w:ascii="Times New Roman" w:hAnsi="Times New Roman" w:cs="Times New Roman"/>
          <w:lang w:val="en-US"/>
        </w:rPr>
        <w:t>47–49 (2007), from</w:t>
      </w:r>
      <w:r w:rsidR="004230A4" w:rsidRPr="004230A4">
        <w:rPr>
          <w:rFonts w:ascii="Times New Roman" w:hAnsi="Times New Roman" w:cs="Times New Roman"/>
          <w:lang w:val="en-US"/>
        </w:rPr>
        <w:t xml:space="preserve"> </w:t>
      </w:r>
      <w:r w:rsidR="004230A4" w:rsidRPr="004230A4">
        <w:rPr>
          <w:rFonts w:ascii="Times New Roman" w:hAnsi="Times New Roman" w:cs="Times New Roman"/>
          <w:lang w:val="en-US"/>
        </w:rPr>
        <w:t>https://www.government.se/49b738/contentassets/6310cf0f5c5049c6b0ee15d1cfc49b74/harry-holzer-the-economic-impact-of-affirmative-action-in-the-us</w:t>
      </w:r>
    </w:p>
  </w:footnote>
  <w:footnote w:id="9">
    <w:p w14:paraId="572D8FCD" w14:textId="2405D1E2" w:rsidR="004230A4" w:rsidRPr="004230A4" w:rsidRDefault="004230A4" w:rsidP="004230A4">
      <w:pPr>
        <w:pStyle w:val="FootnoteText"/>
        <w:rPr>
          <w:i/>
          <w:iCs/>
          <w:lang w:val="en-US"/>
        </w:rPr>
      </w:pPr>
      <w:r w:rsidRPr="004230A4">
        <w:rPr>
          <w:rStyle w:val="FootnoteReference"/>
          <w:rFonts w:ascii="Times New Roman" w:hAnsi="Times New Roman" w:cs="Times New Roman"/>
        </w:rPr>
        <w:footnoteRef/>
      </w:r>
      <w:r w:rsidRPr="004230A4">
        <w:rPr>
          <w:rFonts w:ascii="Times New Roman" w:hAnsi="Times New Roman" w:cs="Times New Roman"/>
        </w:rPr>
        <w:t xml:space="preserve"> </w:t>
      </w:r>
      <w:r w:rsidRPr="004230A4">
        <w:rPr>
          <w:rFonts w:ascii="Times New Roman" w:hAnsi="Times New Roman" w:cs="Times New Roman"/>
          <w:lang w:val="en-US"/>
        </w:rPr>
        <w:t xml:space="preserve">NPR. (2007, August 30). </w:t>
      </w:r>
      <w:r w:rsidRPr="004230A4">
        <w:rPr>
          <w:rFonts w:ascii="Times New Roman" w:hAnsi="Times New Roman" w:cs="Times New Roman"/>
          <w:i/>
          <w:iCs/>
          <w:lang w:val="en-US"/>
        </w:rPr>
        <w:t>Report: Affirmative action harms minority law students</w:t>
      </w:r>
      <w:r w:rsidRPr="004230A4">
        <w:rPr>
          <w:rFonts w:ascii="Times New Roman" w:hAnsi="Times New Roman" w:cs="Times New Roman"/>
          <w:lang w:val="en-US"/>
        </w:rPr>
        <w:t xml:space="preserve">. NPR. Retrieved February 11,2023, from </w:t>
      </w:r>
      <w:proofErr w:type="gramStart"/>
      <w:r w:rsidRPr="004230A4">
        <w:rPr>
          <w:rFonts w:ascii="Times New Roman" w:hAnsi="Times New Roman" w:cs="Times New Roman"/>
          <w:lang w:val="en-US"/>
        </w:rPr>
        <w:t>https://www.npr.org/2007/08/30/14055198/report-affirmative-action-harms-minority-law-students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832D" w14:textId="29CCFF7C" w:rsidR="001D4A3A" w:rsidRPr="001D4A3A" w:rsidRDefault="001D4A3A" w:rsidP="001D4A3A">
    <w:pPr>
      <w:pStyle w:val="Header"/>
      <w:jc w:val="right"/>
      <w:rPr>
        <w:rFonts w:ascii="Times New Roman" w:hAnsi="Times New Roman" w:cs="Times New Roman"/>
        <w:lang w:val="en-US"/>
      </w:rPr>
    </w:pPr>
    <w:r w:rsidRPr="001D4A3A">
      <w:rPr>
        <w:rFonts w:ascii="Times New Roman" w:hAnsi="Times New Roman" w:cs="Times New Roman"/>
        <w:lang w:val="en-US"/>
      </w:rPr>
      <w:t>Across the Aisle: A</w:t>
    </w:r>
    <w:r w:rsidR="00DC7761">
      <w:rPr>
        <w:rFonts w:ascii="Times New Roman" w:hAnsi="Times New Roman" w:cs="Times New Roman"/>
        <w:lang w:val="en-US"/>
      </w:rPr>
      <w:t>ffirmative Action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E8"/>
    <w:rsid w:val="001D4A3A"/>
    <w:rsid w:val="004230A4"/>
    <w:rsid w:val="00905BDF"/>
    <w:rsid w:val="00B214E8"/>
    <w:rsid w:val="00DC7761"/>
    <w:rsid w:val="00EC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884484"/>
  <w15:docId w15:val="{AE618214-9F5D-8844-AFFB-6FA9EAB4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D4A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A3A"/>
  </w:style>
  <w:style w:type="paragraph" w:styleId="Footer">
    <w:name w:val="footer"/>
    <w:basedOn w:val="Normal"/>
    <w:link w:val="FooterChar"/>
    <w:uiPriority w:val="99"/>
    <w:unhideWhenUsed/>
    <w:rsid w:val="001D4A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A3A"/>
  </w:style>
  <w:style w:type="paragraph" w:styleId="FootnoteText">
    <w:name w:val="footnote text"/>
    <w:basedOn w:val="Normal"/>
    <w:link w:val="FootnoteTextChar"/>
    <w:uiPriority w:val="99"/>
    <w:semiHidden/>
    <w:unhideWhenUsed/>
    <w:rsid w:val="00DC776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7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76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C77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Diamantis, Mihailis E</cp:lastModifiedBy>
  <cp:revision>3</cp:revision>
  <dcterms:created xsi:type="dcterms:W3CDTF">2024-03-28T23:52:00Z</dcterms:created>
  <dcterms:modified xsi:type="dcterms:W3CDTF">2024-03-29T00:24:00Z</dcterms:modified>
</cp:coreProperties>
</file>